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xm9Q3jYaEI3DgOXLQJx6JGrBCw==">AMUW2mWHZq3aphaxOeJbu3jc8b8Z2NiJTCAuwMHsVLuLtxVgDKWvJ/J+mUuh5+HZA2eil9KseIrw1V4s8RlZb8zwLi9z+4U2WH88uRY3flTqJfxF+9PiOEBehHUaDCHgExrEK8S3VYYYqFkCK2leUBLBaPRqu6HQCLxeZ9j9LpONXVB4aHXtebBylTNFkK6sQbgJUvlQ1Pj40bKOcbgqt08fmn/aervjDQd4iOH9VXYbvrVTwxjbbDU1DUrLjuE+OxqBL+VYIIny2qt8RflaFNDxBQ1jr4Uc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